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A6" w:rsidRPr="004F13A6" w:rsidRDefault="004F13A6" w:rsidP="004F13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ПРАВИТЕЛЬСТВО ЛЕНИНГРАДСКОЙ ОБЛАСТИ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от 21 октября 2021 г. N 681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ОБ УТВЕРЖДЕНИИ ТАРИФОВ НА СОЦИАЛЬНЫЕ УСЛУГИ НА 2022 ГОД</w:t>
      </w:r>
    </w:p>
    <w:p w:rsidR="004F13A6" w:rsidRPr="004F13A6" w:rsidRDefault="004F13A6" w:rsidP="004F1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от 28 декабря 2013 года N 442-ФЗ "Об основах социального обслуживания граждан в Российской Федерации", областным </w:t>
      </w:r>
      <w:hyperlink r:id="rId6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от 30 октября 2014 года N 72-оз "О социальном обслуживании граждан в Ленинградской области" Правительство Ленинградской области постановляет: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28" w:history="1">
        <w:r w:rsidRPr="004F13A6">
          <w:rPr>
            <w:rFonts w:ascii="Times New Roman" w:hAnsi="Times New Roman" w:cs="Times New Roman"/>
            <w:color w:val="0000FF"/>
            <w:sz w:val="24"/>
            <w:szCs w:val="24"/>
          </w:rPr>
          <w:t>тарифы</w:t>
        </w:r>
      </w:hyperlink>
      <w:r w:rsidRPr="004F13A6">
        <w:rPr>
          <w:rFonts w:ascii="Times New Roman" w:hAnsi="Times New Roman" w:cs="Times New Roman"/>
          <w:sz w:val="24"/>
          <w:szCs w:val="24"/>
        </w:rPr>
        <w:t xml:space="preserve"> на социальные услуги на 2022 год.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F13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13A6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1 января 2022 года.</w:t>
      </w: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Губернатор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13A6">
        <w:rPr>
          <w:rFonts w:ascii="Times New Roman" w:hAnsi="Times New Roman" w:cs="Times New Roman"/>
          <w:sz w:val="24"/>
          <w:szCs w:val="24"/>
        </w:rPr>
        <w:t>А.Дрозденко</w:t>
      </w:r>
      <w:proofErr w:type="spellEnd"/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3A6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от 21.10.2021 N 681</w:t>
      </w:r>
    </w:p>
    <w:p w:rsidR="004F13A6" w:rsidRPr="004F13A6" w:rsidRDefault="004F13A6" w:rsidP="004F13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(приложение)</w:t>
      </w:r>
    </w:p>
    <w:p w:rsidR="004F13A6" w:rsidRPr="004F13A6" w:rsidRDefault="004F13A6" w:rsidP="004F1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"/>
      <w:bookmarkEnd w:id="1"/>
      <w:r w:rsidRPr="004F13A6">
        <w:rPr>
          <w:rFonts w:ascii="Times New Roman" w:hAnsi="Times New Roman" w:cs="Times New Roman"/>
          <w:sz w:val="24"/>
          <w:szCs w:val="24"/>
        </w:rPr>
        <w:t>ТАРИФЫ</w:t>
      </w:r>
    </w:p>
    <w:p w:rsidR="004F13A6" w:rsidRPr="004F13A6" w:rsidRDefault="004F13A6" w:rsidP="004F13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13A6">
        <w:rPr>
          <w:rFonts w:ascii="Times New Roman" w:hAnsi="Times New Roman" w:cs="Times New Roman"/>
          <w:sz w:val="24"/>
          <w:szCs w:val="24"/>
        </w:rPr>
        <w:t>НА СОЦИАЛЬНЫЕ УСЛУГИ НА 2022 ГОД</w:t>
      </w:r>
    </w:p>
    <w:p w:rsidR="004F13A6" w:rsidRPr="004F13A6" w:rsidRDefault="004F13A6" w:rsidP="004F1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4139"/>
        <w:gridCol w:w="1417"/>
        <w:gridCol w:w="1984"/>
        <w:gridCol w:w="1531"/>
      </w:tblGrid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Среднее время оказания социальной услуги, мин.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социальных услуг в месяц, ед.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Тарифы на разовую социальную услугу, руб. (НДС не облагаются)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1"/>
            <w:bookmarkEnd w:id="2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1.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стационарной форме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878,50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наблюдение за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75,56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171,08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13,77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41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 Социальные услуги, предоставляемые поставщиками социальных услуг в Ленинградской области в стационарной форме с временным проживанием, получателям в геронтологическом центре или на геронтологических отделениях дома-интерната (пансионата)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2224,28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социальных услуг (в том числе в сфере досуга)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54"/>
            <w:bookmarkEnd w:id="3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3.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полустационарной форме в отделениях дневного пребывания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социально-педагогические услуги,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13,09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100,75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75,56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профессии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инвалидами (детьми-инвалидами) в соответствии с их способностями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150,40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(в дополнение к услугам, указанным в </w:t>
            </w:r>
            <w:hyperlink w:anchor="P25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80,29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164,76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13,55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382"/>
            <w:bookmarkEnd w:id="4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4.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обслуживании, граждан, подвергшихся насилию в семье, если они признаны нуждающимися в социальном обслуживании в стационарной форме с временным проживанием) в полустационарной форме в отделениях ночного пребывания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390,17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382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4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выполнить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53,76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 Срочные социальные услуги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542,63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2645,12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временного жилого помещения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182,74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6. Социальные услуги, предоставляемые получателям социальных услуг (за исключением несовершеннолетних детей, в том числе детей-инвалидов, родителей (иных законных представителей)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дети признаны нуждающимися в социальном обслуживании, граждан, подвергшихся насилию в семье, нуждающихся в предоставлении социального обслуживания в стационарной форме с временным проживанием) на дому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и доставка на дом продуктов питания, лекарственных препаратов,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194,57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129,71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Топка печей (в жилых помещениях без центрального отопления)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водой (в жилых помещениях без центрального водоснабжения)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6.1.9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в проведении ремонта жилых помещений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59,17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6.1.10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Препровождение получателей социальных услуг от места жительства до органов государственной власти Ленинградской области, иных государственных органов Ленинградской области, а также до расположенных на территории Ленинградской области органов государственной власти, иных государственных органов, органов местного самоуправления,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или мест голосования, а также обратно до места жительства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 социальной услуги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355,01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6.1.11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88,75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6.1.14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293,44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86,48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129,71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коррекцию,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268,47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восстановлении документов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177,50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51,05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 в рамках социальной интеграции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208,58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600"/>
            <w:bookmarkEnd w:id="5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 Социальные услуги, предоставляемые детям-инвалидам в стационарной форме социального обслуживания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2058,45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позитивных интересов получателей социальных услуг (в том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в сфере досуга)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600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667"/>
            <w:bookmarkEnd w:id="6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 Социальные услуги, предоставляемые детям-инвалидам в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139" w:type="dxa"/>
            <w:vMerge w:val="restart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1810,35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нормативами; уборка жилых помещений и мест общего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(детьми-инвалидами) в соответствии с их способностями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667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737"/>
            <w:bookmarkEnd w:id="7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 Социальные услуги, предоставляемые детям-инвалидам в полустационарной форме с краткосрочным пребыванием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услуги в целях повышения коммуникативного потенциала получателей социальных услуг, имеющих ограничения жизнедеятельности (в том числе детей-инвалидов),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546,66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737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237,75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 Социальные услуги, предоставляемые детям-инвалидам,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110,94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119,33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115,05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(детей-инвалидов) пользованию средствами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178,64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 Социальные услуги, предоставляемые детям-инвалидам на дому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кратковременного присмотра за детьми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1349,02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присмотра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323,14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68,27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374,73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149,89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1312,73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или) восстановлении документов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299,78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224,84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12. Социальные услуги, предоставляемые родителям (иным законным представителям) несовершеннолетних детей, если родители (иные законные представители)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их дети признаны нуждающимися в социальном обслуживании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115,05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151,13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187,36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249,82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Социально-педагогическая коррекция,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224,84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149,89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112,42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12.3.4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89,32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89,49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91,37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077"/>
            <w:bookmarkEnd w:id="8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 Социальные услуги, предоставляемые несовершеннолетним детям, за исключением детей-инвалидов, в стационарной форме социального обслуживания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социально-трудовые услуги, социально-правовые услуги,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2044,33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077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13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1609,93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 Социальные услуги, предоставляемые несовершеннолетним детям, за исключением детей-инвалидов, в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социально-трудовые услуги, социально-правовые услуги,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1638,53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площадью жилых помещений в соответствии с утвержденными нормативами; уборка жилых помещений и мест общего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детей трудовым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 Социальные услуги, предоставляемые несовершеннолетним детям, за исключением детей-инвалидов, в дополнение к услугам в стационарной форме социального обслуживания с временным проживанием и полустационарной форме социального обслуживания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94,57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фитопроцедуры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86,29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водные процедуры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физиопроцедуры</w:t>
            </w:r>
            <w:proofErr w:type="spellEnd"/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109,15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163,72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получателей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индивидуальной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44,75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Обучающие логопедические коррекционные занятия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390,51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Развивающие музыкальные занятия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35,73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273"/>
            <w:bookmarkEnd w:id="9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 Социальные услуги, предоставляемые гражданам, подвергшимся насилию в семье, если они признаны нуждающимися в социальном обслуживании в стационарной форме с временным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социально-психологические услуги, в том числе: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531,66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здоровья)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126,04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151,13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121,82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273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16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16.5.1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112,42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338"/>
            <w:bookmarkEnd w:id="10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общих отделениях в психоневрологических интернатах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услуги, социально-медицинские услуги, социально-психологические услуги, социально-педагогические услуги,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997,14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4932" w:type="dxa"/>
            <w:gridSpan w:val="3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4932" w:type="dxa"/>
            <w:gridSpan w:val="3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4932" w:type="dxa"/>
            <w:gridSpan w:val="3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4932" w:type="dxa"/>
            <w:gridSpan w:val="3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8,43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17.5.3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21,56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17.8.2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509"/>
            <w:bookmarkEnd w:id="11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 Социальные услуги, предоставляемые поставщиками социальных услуг в Ленинградской области, в стационарной форме с постоянным проживанием получателям, страдающим психическими расстройствами, на отделениях милосердия в психоневрологических интернатах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992,97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72,42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43,38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65,08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86,77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18.2.4.7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12,64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имеющих ограничения жизнедеятельности (в дополнение к услугам, указанным в </w:t>
            </w:r>
            <w:hyperlink w:anchor="P150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18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18.8.2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14"/>
            <w:bookmarkEnd w:id="12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активного долголетия дома-интерната (пансионата), специального дома-интерната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942,93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оздоровительных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помощи в получении образования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профессии инвалидами в соответствии с их способностями, оказание помощи в трудоустройстве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дополнение к услугам, указанным в </w:t>
            </w:r>
            <w:hyperlink w:anchor="P1714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19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338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17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обучении навыкам компьютерной грамотности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19.8.2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7,32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879"/>
            <w:bookmarkEnd w:id="13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 Социальные услуги, предоставляемые поставщиками социальных услуг в Ленинградской области, в стационарной форме с постоянным проживанием получателям на отделениях милосердия дома-интерната (пансионата), специального дома-интерната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940,65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мягким инвентарем (одеждой, обувью, нательным бельем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20.2.4.7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12,53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8,73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25,61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возраст-ассоциированных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53,89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услугам, указанным в </w:t>
            </w:r>
            <w:hyperlink w:anchor="P18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20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14,65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079"/>
            <w:bookmarkEnd w:id="14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21. Социальные услуги, предоставляемых поставщиками социальных услуг в Ленинградской области, в стационарной форме с постоянным проживанием получателям на </w:t>
            </w:r>
            <w:proofErr w:type="spellStart"/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геронто</w:t>
            </w:r>
            <w:proofErr w:type="spell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-психиатрических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отделениях дома-интерната (пансионата), специального дома-интерната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ограничение жизнедеятельности, в том числе: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1552,46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Уборка жилых помещений и мест общего пользования (ежедневная, генеральная уборка, проветривание)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организацией ухода, наблюдением за состоянием здоровья получателей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оздоровительной работы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21.1.2.2.3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Социально-бытовые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60,91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71,68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за счет средств получателя социальных услуг книгами, газетами, журналами, настольными играми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115,81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одевании и переодевании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ежедневных гигиенических процедурах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Смена подгузников и абсорбирующего белья лицам, не способным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43,11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Сопровождение в туалет или высаживание на судно лиц, не способных по состоянию здоровья самостоятельно осуществлять за собой уход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64,66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Мытье (помощь в мытье)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86,22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Бритье (помощь в бритье) бороды и усов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21.2.4.7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Стрижка волос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47,03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21.3.3.1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2,91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21.3.3.2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226,69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107,20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Логопедическая профилактика и коррекция когнитивных дисфункций, в том числе ассоциированных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236,67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17,96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услуги (в дополнение к 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21.7.2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оформлении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или) восстановлении документов получателей социальных услуг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предоставления социальных услуг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79,24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21.8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(в дополнение к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услугам, указанным в </w:t>
            </w:r>
            <w:hyperlink w:anchor="P2079" w:history="1">
              <w:r w:rsidRPr="004F13A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пункте 21</w:t>
              </w:r>
            </w:hyperlink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21.8.1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2,44</w:t>
            </w: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 Социальные услуги, предоставляемые детям-инвалидам в отделениях социальной реабилитации в стационарной форме с постоянным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1245,24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занятий по адаптивной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навыкам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22.1.7.1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23. Социальные услуги, предоставляемые детям-инвалидам в отделениях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в стационарной форме с постоянным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1891,43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 социальных услуг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целях повышения коммуникативного потенциала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23.1.6.2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0375" w:type="dxa"/>
            <w:gridSpan w:val="5"/>
          </w:tcPr>
          <w:p w:rsidR="004F13A6" w:rsidRPr="004F13A6" w:rsidRDefault="004F13A6" w:rsidP="004F13A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 Социальные услуги, предоставляемые детям-инвалидам в отделениях психолого-педагогической помощи в стационарной форме с постоянным проживанием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услуги, социально-медицинские услуги, социально-психологические услуги, социально-педагогические услуги, социально-правовые услуги, социально-трудовые услуги, услуги в целях повышения коммуникативного потенциала получателей социальных услуг, имеющих ограничения жизнедеятельности, в том числе:</w:t>
            </w:r>
          </w:p>
        </w:tc>
        <w:tc>
          <w:tcPr>
            <w:tcW w:w="1417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1440</w:t>
            </w:r>
          </w:p>
        </w:tc>
        <w:tc>
          <w:tcPr>
            <w:tcW w:w="198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1929,65</w:t>
            </w: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Помощь в приеме пищи (кормление)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процедур, связанных с сохранением здоровья получателей социальных услуг (измерение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температуры тела, артериального давления, </w:t>
            </w:r>
            <w:proofErr w:type="gramStart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 приемом лекарственных препаратов и др.)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24.1.2.2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оздоровительных мероприятий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адаптивной физической культуре</w:t>
            </w:r>
          </w:p>
        </w:tc>
        <w:tc>
          <w:tcPr>
            <w:tcW w:w="1417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417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24.1.2.6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социально-медицинским вопросам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24.1.3.1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24.1.3.2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24.1.4.3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24.1.5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24.1.5.1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24.1.5.2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защите прав и законных интересов получателей </w:t>
            </w: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 социальных услуг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24.1.6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</w:tc>
        <w:tc>
          <w:tcPr>
            <w:tcW w:w="1417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  <w:bottom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24.1.6.1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nil"/>
            </w:tcBorders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24.1.6.2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24.1.7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3A6" w:rsidRPr="004F13A6" w:rsidTr="004F13A6">
        <w:tc>
          <w:tcPr>
            <w:tcW w:w="1304" w:type="dxa"/>
          </w:tcPr>
          <w:p w:rsidR="004F13A6" w:rsidRPr="004F13A6" w:rsidRDefault="004F13A6" w:rsidP="004F1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24.1.7.1</w:t>
            </w:r>
          </w:p>
        </w:tc>
        <w:tc>
          <w:tcPr>
            <w:tcW w:w="4139" w:type="dxa"/>
          </w:tcPr>
          <w:p w:rsidR="004F13A6" w:rsidRPr="004F13A6" w:rsidRDefault="004F13A6" w:rsidP="004F13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3A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 w:rsidR="004F13A6" w:rsidRPr="004F13A6" w:rsidRDefault="004F13A6" w:rsidP="004F13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A6" w:rsidRPr="004F13A6" w:rsidRDefault="004F13A6" w:rsidP="004F13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13A6" w:rsidRPr="004F13A6" w:rsidRDefault="004F13A6" w:rsidP="004F13A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37C09" w:rsidRPr="004F13A6" w:rsidRDefault="00F37C09" w:rsidP="004F1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7C09" w:rsidRPr="004F13A6" w:rsidSect="004F13A6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A6"/>
    <w:rsid w:val="004F13A6"/>
    <w:rsid w:val="00F3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1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1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1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13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4DE3355D4FB6842862BBECABCE3C601145CD0C7A57744CB928E23E332B73A8B47C7189E9D439DE00FCD9A83042A1F0F7146C3D6E0148Aq3OBM" TargetMode="External"/><Relationship Id="rId5" Type="http://schemas.openxmlformats.org/officeDocument/2006/relationships/hyperlink" Target="consultantplus://offline/ref=ED64DE3355D4FB68428634AFDFBCE3C6001852DECAA57744CB928E23E332B73A8B47C7189E9D4396E30FCD9A83042A1F0F7146C3D6E0148Aq3O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54</Pages>
  <Words>11272</Words>
  <Characters>64252</Characters>
  <Application>Microsoft Office Word</Application>
  <DocSecurity>0</DocSecurity>
  <Lines>535</Lines>
  <Paragraphs>150</Paragraphs>
  <ScaleCrop>false</ScaleCrop>
  <Company/>
  <LinksUpToDate>false</LinksUpToDate>
  <CharactersWithSpaces>75374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Кузьминич Мария Михайловна</dc:creator>
  <cp:lastModifiedBy>Кузьминич Мария Михайловна</cp:lastModifiedBy>
  <cp:revision>1</cp:revision>
  <dcterms:created xsi:type="dcterms:W3CDTF">2021-12-10T12:14:00Z</dcterms:created>
  <dcterms:modified xsi:type="dcterms:W3CDTF">2021-12-10T12:16:00Z</dcterms:modified>
</cp:coreProperties>
</file>